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3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207"/>
      </w:tblGrid>
      <w:tr w:rsidR="003B4450" w:rsidRPr="004F1AE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3B4450" w:rsidRPr="004F1AE0" w:rsidRDefault="003B445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3B4450" w:rsidRPr="004F1AE0" w:rsidRDefault="003B445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B4450" w:rsidRPr="004F1AE0" w:rsidRDefault="003B445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3B4450" w:rsidRPr="004F1AE0" w:rsidRDefault="003B445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3B4450" w:rsidRPr="004F1AE0" w:rsidRDefault="003B445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3B4450" w:rsidRPr="004F1AE0" w:rsidRDefault="003B445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3B4450" w:rsidRPr="004F1AE0" w:rsidRDefault="003B4450" w:rsidP="00CC63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3B4450" w:rsidRPr="00517F17" w:rsidRDefault="003B4450" w:rsidP="00CC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Застывшая музыка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презентации, прослушивание органной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« Застывшая музыка». Изучение звучания инструмента орган, его устройства,  слушание Бах  «Фуга соль минор». Рахманинов « Богородица дева радуйся».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ДЗ  сообщение 5-17 предложений «Инструмент Орган»  и рисунок органа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5FF">
              <w:rPr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презентации, прослушивание органной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« Полифония в музыке и живописи», прослушивание Бах « Фуга ре минор»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 рисунок фантазия на музыку Баха « Фуга ре минор»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5FF">
              <w:rPr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презентации, прослушивание органной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« Полифония в музыке и живописи», прослушивание Бах « Фуга ре минор»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 рисунок фантазия на музыку Баха « Фуга ре минор»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Соло и тутти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 « Соло и тутти» . Инструменты симфонического оркестра. Римский- Корсаков « Сказка о царе Салтане»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Рисунок к симфрнической сказке « Сказка о царе Салтане»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Соло и тутти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 « Соло и тутти» . Инструменты симфонического оркестра. Римский- Корсаков « Сказка о царе Салтане»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Рисунок к симфрнической сказке « Сказка о царе Салтане»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D5A">
              <w:rPr>
                <w:sz w:val="24"/>
                <w:szCs w:val="24"/>
              </w:rPr>
              <w:t>Мир музыкальных образов симфонической музыки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  «</w:t>
            </w:r>
            <w:r w:rsidRPr="00483D5A">
              <w:rPr>
                <w:sz w:val="24"/>
                <w:szCs w:val="24"/>
              </w:rPr>
              <w:t>Мир музыкальных образов симфонической музыки</w:t>
            </w:r>
            <w:r>
              <w:rPr>
                <w:sz w:val="24"/>
                <w:szCs w:val="24"/>
              </w:rPr>
              <w:t>» , прослушивание 40 симфонии Моцарта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ДЗ сообщение « Творчество Моцарта»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Музыкальная драматургия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 «</w:t>
            </w:r>
            <w:r>
              <w:rPr>
                <w:sz w:val="24"/>
                <w:szCs w:val="24"/>
              </w:rPr>
              <w:t>Музыкальная драматургия », прослушивания П.И. Чайковский симфония №4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ДЗ « Творчество П.И Чайковского»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0468">
              <w:rPr>
                <w:color w:val="000000"/>
                <w:sz w:val="24"/>
                <w:szCs w:val="24"/>
              </w:rPr>
              <w:t>Вечные сюжеты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sz w:val="24"/>
                <w:szCs w:val="24"/>
              </w:rPr>
            </w:pPr>
            <w:r w:rsidRPr="00F7297F">
              <w:rPr>
                <w:sz w:val="24"/>
                <w:szCs w:val="24"/>
              </w:rPr>
              <w:t>Просмотр презентации «</w:t>
            </w:r>
            <w:r w:rsidRPr="00760468">
              <w:rPr>
                <w:color w:val="000000"/>
                <w:sz w:val="24"/>
                <w:szCs w:val="24"/>
              </w:rPr>
              <w:t>Вечные сюжеты</w:t>
            </w:r>
            <w:r>
              <w:rPr>
                <w:color w:val="000000"/>
                <w:sz w:val="24"/>
                <w:szCs w:val="24"/>
              </w:rPr>
              <w:t xml:space="preserve"> в музыке</w:t>
            </w:r>
            <w:r w:rsidRPr="00F7297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прослушивание песен « Вечная любовь», « Алеша», песни о победе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ДЗ. Сообщение « Вечные сюжеты в музыке»( личные примеры</w:t>
            </w:r>
          </w:p>
        </w:tc>
      </w:tr>
      <w:tr w:rsidR="003B4450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B4450" w:rsidRPr="00C63C54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0468">
              <w:rPr>
                <w:color w:val="000000"/>
                <w:sz w:val="24"/>
                <w:szCs w:val="24"/>
              </w:rPr>
              <w:t>Диалог Запада и Востока в твор</w:t>
            </w:r>
            <w:r w:rsidRPr="00760468">
              <w:rPr>
                <w:color w:val="000000"/>
                <w:sz w:val="24"/>
                <w:szCs w:val="24"/>
              </w:rPr>
              <w:softHyphen/>
              <w:t>честве отечест</w:t>
            </w:r>
            <w:r w:rsidRPr="00760468">
              <w:rPr>
                <w:color w:val="000000"/>
                <w:sz w:val="24"/>
                <w:szCs w:val="24"/>
              </w:rPr>
              <w:softHyphen/>
              <w:t>венных современ</w:t>
            </w:r>
            <w:r w:rsidRPr="00760468">
              <w:rPr>
                <w:color w:val="000000"/>
                <w:sz w:val="24"/>
                <w:szCs w:val="24"/>
              </w:rPr>
              <w:softHyphen/>
              <w:t>ных композито</w:t>
            </w:r>
            <w:r w:rsidRPr="00760468">
              <w:rPr>
                <w:color w:val="000000"/>
                <w:sz w:val="24"/>
                <w:szCs w:val="24"/>
              </w:rPr>
              <w:softHyphen/>
              <w:t>ров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B4450" w:rsidRDefault="003B4450" w:rsidP="00CC63CD">
            <w:pPr>
              <w:spacing w:after="0" w:line="240" w:lineRule="auto"/>
              <w:rPr>
                <w:sz w:val="24"/>
                <w:szCs w:val="24"/>
              </w:rPr>
            </w:pPr>
            <w:r w:rsidRPr="00F7297F">
              <w:rPr>
                <w:sz w:val="24"/>
                <w:szCs w:val="24"/>
              </w:rPr>
              <w:t>Просмотр презентации «</w:t>
            </w:r>
            <w:r>
              <w:rPr>
                <w:sz w:val="24"/>
                <w:szCs w:val="24"/>
              </w:rPr>
              <w:t>Музыка востока и запада</w:t>
            </w:r>
            <w:r w:rsidRPr="00F7297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прослушивание музыки Востока и запада</w:t>
            </w:r>
          </w:p>
          <w:p w:rsidR="003B4450" w:rsidRPr="00A72C15" w:rsidRDefault="003B445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ДЗ. Сообщение « Какая музыка мне ближе, Востока или Запада»</w:t>
            </w:r>
          </w:p>
        </w:tc>
      </w:tr>
    </w:tbl>
    <w:p w:rsidR="00154F24" w:rsidRDefault="00154F24">
      <w:bookmarkStart w:id="0" w:name="_GoBack"/>
      <w:bookmarkEnd w:id="0"/>
    </w:p>
    <w:sectPr w:rsidR="00154F24" w:rsidSect="003B44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FB"/>
    <w:rsid w:val="00154F24"/>
    <w:rsid w:val="002E57FB"/>
    <w:rsid w:val="003B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A6FC1-BB73-4D8E-8BCC-05DA2233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4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2020-04-05T14:43:00Z</dcterms:created>
  <dcterms:modified xsi:type="dcterms:W3CDTF">2020-04-05T14:43:00Z</dcterms:modified>
</cp:coreProperties>
</file>